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BE" w:rsidRDefault="00F323BE" w:rsidP="00F323BE">
      <w:pPr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  <w:bookmarkStart w:id="0" w:name="_GoBack"/>
      <w:r w:rsidRPr="002414E1">
        <w:rPr>
          <w:rFonts w:eastAsia="Arial" w:cs="Arial"/>
          <w:b/>
          <w:sz w:val="28"/>
          <w:szCs w:val="28"/>
        </w:rPr>
        <w:t>O “Picolé do Amado” como contexto local para ensinar química</w:t>
      </w:r>
      <w:r>
        <w:rPr>
          <w:rFonts w:eastAsia="Arial" w:cs="Arial"/>
          <w:b/>
          <w:sz w:val="28"/>
          <w:szCs w:val="28"/>
        </w:rPr>
        <w:t xml:space="preserve"> nas escolas de São João Del Rei</w:t>
      </w:r>
    </w:p>
    <w:bookmarkEnd w:id="0"/>
    <w:p w:rsidR="00837C07" w:rsidRDefault="00837C07" w:rsidP="00F323BE">
      <w:pPr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</w:p>
    <w:p w:rsidR="00837C07" w:rsidRPr="002E2BF8" w:rsidRDefault="00837C07" w:rsidP="00837C07">
      <w:pPr>
        <w:spacing w:after="0" w:line="240" w:lineRule="auto"/>
        <w:jc w:val="center"/>
        <w:rPr>
          <w:rFonts w:eastAsia="Arial" w:cs="Arial"/>
          <w:sz w:val="16"/>
          <w:szCs w:val="16"/>
        </w:rPr>
      </w:pPr>
      <w:r w:rsidRPr="002E2BF8">
        <w:rPr>
          <w:rFonts w:eastAsia="Arial" w:cs="Arial"/>
          <w:b/>
          <w:sz w:val="20"/>
          <w:szCs w:val="20"/>
        </w:rPr>
        <w:t>Mariana N. Silva</w:t>
      </w:r>
      <w:r>
        <w:rPr>
          <w:rFonts w:eastAsia="Arial" w:cs="Arial"/>
          <w:b/>
          <w:sz w:val="20"/>
          <w:szCs w:val="20"/>
          <w:vertAlign w:val="superscript"/>
        </w:rPr>
        <w:t xml:space="preserve"> </w:t>
      </w:r>
      <w:r w:rsidRPr="002E2BF8">
        <w:rPr>
          <w:rFonts w:eastAsia="Arial" w:cs="Arial"/>
          <w:b/>
          <w:sz w:val="20"/>
          <w:szCs w:val="20"/>
        </w:rPr>
        <w:t xml:space="preserve">(EG), Luiz Guilherme A. de Carvalho (PG), Daiane H. S. Reis (PG), </w:t>
      </w:r>
      <w:proofErr w:type="spellStart"/>
      <w:r w:rsidRPr="002E2BF8">
        <w:rPr>
          <w:rFonts w:eastAsia="Arial" w:cs="Arial"/>
          <w:b/>
          <w:sz w:val="20"/>
          <w:szCs w:val="20"/>
        </w:rPr>
        <w:t>Regiamara</w:t>
      </w:r>
      <w:proofErr w:type="spellEnd"/>
      <w:r w:rsidRPr="002E2BF8">
        <w:rPr>
          <w:rFonts w:eastAsia="Arial" w:cs="Arial"/>
          <w:b/>
          <w:sz w:val="20"/>
          <w:szCs w:val="20"/>
        </w:rPr>
        <w:t xml:space="preserve"> </w:t>
      </w:r>
      <w:proofErr w:type="gramStart"/>
      <w:r w:rsidRPr="002E2BF8">
        <w:rPr>
          <w:rFonts w:eastAsia="Arial" w:cs="Arial"/>
          <w:b/>
          <w:sz w:val="20"/>
          <w:szCs w:val="20"/>
        </w:rPr>
        <w:t>R.</w:t>
      </w:r>
      <w:proofErr w:type="gramEnd"/>
      <w:r w:rsidRPr="002E2BF8">
        <w:rPr>
          <w:rFonts w:eastAsia="Arial" w:cs="Arial"/>
          <w:b/>
          <w:sz w:val="20"/>
          <w:szCs w:val="20"/>
        </w:rPr>
        <w:t xml:space="preserve"> Almeida</w:t>
      </w:r>
      <w:r w:rsidRPr="002E2BF8">
        <w:rPr>
          <w:rFonts w:eastAsia="Arial" w:cs="Arial"/>
          <w:b/>
          <w:sz w:val="20"/>
          <w:szCs w:val="20"/>
          <w:vertAlign w:val="superscript"/>
        </w:rPr>
        <w:t xml:space="preserve"> </w:t>
      </w:r>
      <w:r w:rsidRPr="002E2BF8">
        <w:rPr>
          <w:rFonts w:eastAsia="Arial" w:cs="Arial"/>
          <w:b/>
          <w:sz w:val="20"/>
          <w:szCs w:val="20"/>
        </w:rPr>
        <w:t>(PG), Paulo C. Pinheiro (PQ)</w:t>
      </w:r>
      <w:r w:rsidRPr="002E2BF8">
        <w:rPr>
          <w:rFonts w:eastAsia="Arial" w:cs="Arial"/>
          <w:i/>
          <w:sz w:val="16"/>
          <w:szCs w:val="16"/>
        </w:rPr>
        <w:t xml:space="preserve"> e-mail: </w:t>
      </w:r>
      <w:hyperlink r:id="rId8" w:history="1">
        <w:r w:rsidRPr="002E2BF8">
          <w:rPr>
            <w:rStyle w:val="Hyperlink"/>
            <w:rFonts w:eastAsia="Arial" w:cs="Arial"/>
            <w:color w:val="auto"/>
            <w:sz w:val="16"/>
            <w:szCs w:val="16"/>
            <w:u w:val="none"/>
          </w:rPr>
          <w:t>pcpin@ufsj.edu.br</w:t>
        </w:r>
      </w:hyperlink>
    </w:p>
    <w:p w:rsidR="00837C07" w:rsidRPr="002E2BF8" w:rsidRDefault="00837C07" w:rsidP="00837C07">
      <w:pPr>
        <w:spacing w:after="0" w:line="240" w:lineRule="auto"/>
        <w:jc w:val="center"/>
        <w:rPr>
          <w:rFonts w:eastAsia="Arial" w:cs="Arial"/>
          <w:b/>
          <w:i/>
          <w:sz w:val="20"/>
          <w:szCs w:val="20"/>
        </w:rPr>
      </w:pPr>
      <w:r w:rsidRPr="002E2BF8">
        <w:rPr>
          <w:rFonts w:eastAsia="Arial" w:cs="Arial"/>
          <w:b/>
          <w:i/>
          <w:sz w:val="20"/>
          <w:szCs w:val="20"/>
        </w:rPr>
        <w:t xml:space="preserve">Universidade Federal de São João </w:t>
      </w:r>
      <w:proofErr w:type="spellStart"/>
      <w:proofErr w:type="gramStart"/>
      <w:r w:rsidRPr="002E2BF8">
        <w:rPr>
          <w:rFonts w:eastAsia="Arial" w:cs="Arial"/>
          <w:b/>
          <w:i/>
          <w:sz w:val="20"/>
          <w:szCs w:val="20"/>
        </w:rPr>
        <w:t>del</w:t>
      </w:r>
      <w:proofErr w:type="spellEnd"/>
      <w:proofErr w:type="gramEnd"/>
      <w:r w:rsidRPr="002E2BF8">
        <w:rPr>
          <w:rFonts w:eastAsia="Arial" w:cs="Arial"/>
          <w:b/>
          <w:i/>
          <w:sz w:val="20"/>
          <w:szCs w:val="20"/>
        </w:rPr>
        <w:t>-Rei (UFSJ)</w:t>
      </w:r>
    </w:p>
    <w:p w:rsidR="00F323BE" w:rsidRDefault="00F323BE" w:rsidP="00F323BE">
      <w:pPr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</w:p>
    <w:p w:rsidR="00F323BE" w:rsidRPr="002E2BF8" w:rsidRDefault="00F323BE" w:rsidP="00F323BE">
      <w:pPr>
        <w:spacing w:after="0" w:line="240" w:lineRule="auto"/>
        <w:jc w:val="center"/>
        <w:rPr>
          <w:rFonts w:eastAsia="Arial" w:cs="Arial"/>
          <w:b/>
          <w:sz w:val="20"/>
          <w:szCs w:val="20"/>
        </w:rPr>
      </w:pPr>
      <w:r w:rsidRPr="002E2BF8">
        <w:rPr>
          <w:rFonts w:eastAsia="Arial" w:cs="Arial"/>
          <w:b/>
          <w:sz w:val="20"/>
          <w:szCs w:val="20"/>
        </w:rPr>
        <w:t>Palavras-chave:</w:t>
      </w:r>
      <w:r w:rsidRPr="002E2BF8">
        <w:rPr>
          <w:rFonts w:eastAsia="Arial" w:cs="Arial"/>
          <w:b/>
          <w:i/>
          <w:sz w:val="20"/>
          <w:szCs w:val="20"/>
        </w:rPr>
        <w:t xml:space="preserve"> </w:t>
      </w:r>
      <w:r w:rsidRPr="002E2BF8">
        <w:rPr>
          <w:rFonts w:eastAsia="Arial" w:cs="Arial"/>
          <w:b/>
          <w:sz w:val="20"/>
          <w:szCs w:val="20"/>
        </w:rPr>
        <w:t xml:space="preserve">Picolé do Amado, </w:t>
      </w:r>
      <w:r>
        <w:rPr>
          <w:rFonts w:eastAsia="Arial" w:cs="Arial"/>
          <w:b/>
          <w:sz w:val="20"/>
          <w:szCs w:val="20"/>
        </w:rPr>
        <w:t>cultura local, ensino de Química</w:t>
      </w:r>
      <w:r w:rsidRPr="002E2BF8">
        <w:rPr>
          <w:rFonts w:eastAsia="Arial" w:cs="Arial"/>
          <w:b/>
          <w:sz w:val="20"/>
          <w:szCs w:val="20"/>
        </w:rPr>
        <w:t>.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O contexto de realização do trabalho e sua metodologia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934511">
        <w:rPr>
          <w:rFonts w:eastAsia="Arial" w:cs="Arial"/>
          <w:sz w:val="24"/>
          <w:szCs w:val="24"/>
          <w:highlight w:val="white"/>
        </w:rPr>
        <w:t xml:space="preserve">Este trabalho foi desenvolvido em uma </w:t>
      </w:r>
      <w:r>
        <w:rPr>
          <w:rFonts w:eastAsia="Arial" w:cs="Arial"/>
          <w:sz w:val="24"/>
          <w:szCs w:val="24"/>
          <w:highlight w:val="white"/>
        </w:rPr>
        <w:t>unidade curricular de formação específica</w:t>
      </w:r>
      <w:r w:rsidRPr="00934511">
        <w:rPr>
          <w:rFonts w:eastAsia="Arial" w:cs="Arial"/>
          <w:sz w:val="24"/>
          <w:szCs w:val="24"/>
          <w:highlight w:val="white"/>
        </w:rPr>
        <w:t xml:space="preserve"> do curso de Química da UFSJ – </w:t>
      </w:r>
      <w:r>
        <w:rPr>
          <w:rFonts w:eastAsia="Arial" w:cs="Arial"/>
          <w:sz w:val="24"/>
          <w:szCs w:val="24"/>
          <w:highlight w:val="white"/>
        </w:rPr>
        <w:t xml:space="preserve">Grau Acadêmico </w:t>
      </w:r>
      <w:r w:rsidRPr="00934511">
        <w:rPr>
          <w:rFonts w:eastAsia="Arial" w:cs="Arial"/>
          <w:sz w:val="24"/>
          <w:szCs w:val="24"/>
          <w:highlight w:val="white"/>
        </w:rPr>
        <w:t>Licenciatura,</w:t>
      </w:r>
      <w:r>
        <w:rPr>
          <w:rFonts w:eastAsia="Arial" w:cs="Arial"/>
          <w:sz w:val="24"/>
          <w:szCs w:val="24"/>
          <w:highlight w:val="white"/>
        </w:rPr>
        <w:t xml:space="preserve"> a qual tem os objetivos de</w:t>
      </w:r>
      <w:r w:rsidRPr="00934511">
        <w:rPr>
          <w:rFonts w:eastAsia="Arial" w:cs="Arial"/>
          <w:sz w:val="24"/>
          <w:szCs w:val="24"/>
          <w:highlight w:val="white"/>
        </w:rPr>
        <w:t xml:space="preserve"> </w:t>
      </w:r>
      <w:r>
        <w:rPr>
          <w:rFonts w:cs="Arial"/>
          <w:sz w:val="24"/>
          <w:szCs w:val="24"/>
        </w:rPr>
        <w:t xml:space="preserve">familiarizar os </w:t>
      </w:r>
      <w:proofErr w:type="spellStart"/>
      <w:r>
        <w:rPr>
          <w:rFonts w:cs="Arial"/>
          <w:sz w:val="24"/>
          <w:szCs w:val="24"/>
        </w:rPr>
        <w:t>licenciandos</w:t>
      </w:r>
      <w:proofErr w:type="spellEnd"/>
      <w:r w:rsidRPr="00934511">
        <w:rPr>
          <w:rFonts w:cs="Arial"/>
          <w:sz w:val="24"/>
          <w:szCs w:val="24"/>
        </w:rPr>
        <w:t xml:space="preserve"> com a pesquisa na área do ensino de ciências e de química e </w:t>
      </w:r>
      <w:r>
        <w:rPr>
          <w:rFonts w:cs="Arial"/>
          <w:sz w:val="24"/>
          <w:szCs w:val="24"/>
        </w:rPr>
        <w:t>d</w:t>
      </w:r>
      <w:r w:rsidRPr="00934511">
        <w:rPr>
          <w:rFonts w:cs="Arial"/>
          <w:sz w:val="24"/>
          <w:szCs w:val="24"/>
        </w:rPr>
        <w:t>esenvolver uma pesquisa (formular uma pergunta</w:t>
      </w:r>
      <w:r>
        <w:rPr>
          <w:rFonts w:cs="Arial"/>
          <w:sz w:val="24"/>
          <w:szCs w:val="24"/>
        </w:rPr>
        <w:t>, adotar uma metodologia, produzir os dados, tirar conclusões</w:t>
      </w:r>
      <w:r w:rsidRPr="00934511">
        <w:rPr>
          <w:rFonts w:cs="Arial"/>
          <w:sz w:val="24"/>
          <w:szCs w:val="24"/>
        </w:rPr>
        <w:t xml:space="preserve"> e apresentar os resultados).</w:t>
      </w:r>
      <w:r>
        <w:rPr>
          <w:rFonts w:eastAsia="Arial" w:cs="Arial"/>
          <w:sz w:val="24"/>
          <w:szCs w:val="24"/>
          <w:highlight w:val="white"/>
        </w:rPr>
        <w:t xml:space="preserve"> A cada ano em que esta unidade curricular é oferecida, o formador discute a formação do professor-pesquisador ou reflexivo e do pesquisador da Educação Química, a importância das contribuições dos professores e do trabalho colaborativo. Em seguida, os estudantes analisam publicações em anais de eventos e em periódicos nacionais e internacionais para terem uma ideia do campo de pesquisas na área e então ocorre a discussão/adoção de um referencial teórico para a realização das pesquisas. No ano de 2016, foram adotados os referenciais teóricos da abordagem </w:t>
      </w:r>
      <w:r w:rsidRPr="00934511">
        <w:rPr>
          <w:rFonts w:eastAsia="Arial" w:cs="Arial"/>
          <w:sz w:val="24"/>
          <w:szCs w:val="24"/>
          <w:highlight w:val="white"/>
        </w:rPr>
        <w:t>“</w:t>
      </w:r>
      <w:proofErr w:type="spellStart"/>
      <w:r w:rsidRPr="00934511">
        <w:rPr>
          <w:rFonts w:eastAsia="Arial" w:cs="Arial"/>
          <w:sz w:val="24"/>
          <w:szCs w:val="24"/>
          <w:highlight w:val="white"/>
        </w:rPr>
        <w:t>Community</w:t>
      </w:r>
      <w:proofErr w:type="spellEnd"/>
      <w:r w:rsidRPr="00934511">
        <w:rPr>
          <w:rFonts w:eastAsia="Arial" w:cs="Arial"/>
          <w:sz w:val="24"/>
          <w:szCs w:val="24"/>
          <w:highlight w:val="white"/>
        </w:rPr>
        <w:t xml:space="preserve"> Science” (ADAMS, 2012)</w:t>
      </w:r>
      <w:r>
        <w:rPr>
          <w:rFonts w:eastAsia="Arial" w:cs="Arial"/>
          <w:sz w:val="24"/>
          <w:szCs w:val="24"/>
          <w:highlight w:val="white"/>
        </w:rPr>
        <w:t xml:space="preserve"> e sobre a inserção de saberes populares no ensino de Química (CHASSOT, 1990; 2001) para iniciar os trabalhos. Nosso grupo adotou o primeiro com o objetivo de investigar</w:t>
      </w:r>
      <w:r w:rsidRPr="00934511">
        <w:rPr>
          <w:rFonts w:eastAsia="Arial" w:cs="Arial"/>
          <w:sz w:val="24"/>
          <w:szCs w:val="24"/>
          <w:highlight w:val="white"/>
        </w:rPr>
        <w:t xml:space="preserve"> o “picolé do Amado”, </w:t>
      </w:r>
      <w:r>
        <w:rPr>
          <w:rFonts w:eastAsia="Arial" w:cs="Arial"/>
          <w:sz w:val="24"/>
          <w:szCs w:val="24"/>
          <w:highlight w:val="white"/>
        </w:rPr>
        <w:t xml:space="preserve">conforme produzido, </w:t>
      </w:r>
      <w:r w:rsidRPr="00934511">
        <w:rPr>
          <w:rFonts w:eastAsia="Arial" w:cs="Arial"/>
          <w:sz w:val="24"/>
          <w:szCs w:val="24"/>
          <w:highlight w:val="white"/>
        </w:rPr>
        <w:t xml:space="preserve">conhecido e apreciado há mais de 40 anos </w:t>
      </w:r>
      <w:r>
        <w:rPr>
          <w:rFonts w:eastAsia="Arial" w:cs="Arial"/>
          <w:sz w:val="24"/>
          <w:szCs w:val="24"/>
          <w:highlight w:val="white"/>
        </w:rPr>
        <w:t>n</w:t>
      </w:r>
      <w:r w:rsidRPr="00934511">
        <w:rPr>
          <w:rFonts w:eastAsia="Arial" w:cs="Arial"/>
          <w:sz w:val="24"/>
          <w:szCs w:val="24"/>
          <w:highlight w:val="white"/>
        </w:rPr>
        <w:t xml:space="preserve">a </w:t>
      </w:r>
      <w:r>
        <w:rPr>
          <w:rFonts w:eastAsia="Arial" w:cs="Arial"/>
          <w:sz w:val="24"/>
          <w:szCs w:val="24"/>
          <w:highlight w:val="white"/>
        </w:rPr>
        <w:t>cidade de São João Del Rei, MG</w:t>
      </w:r>
      <w:r w:rsidRPr="00934511">
        <w:rPr>
          <w:rFonts w:eastAsia="Arial" w:cs="Arial"/>
          <w:sz w:val="24"/>
          <w:szCs w:val="24"/>
          <w:highlight w:val="white"/>
        </w:rPr>
        <w:t xml:space="preserve"> (</w:t>
      </w:r>
      <w:r>
        <w:rPr>
          <w:rFonts w:eastAsia="Arial" w:cs="Arial"/>
          <w:sz w:val="24"/>
          <w:szCs w:val="24"/>
        </w:rPr>
        <w:t>PICOLÉ DO AMADO, 2017</w:t>
      </w:r>
      <w:r w:rsidRPr="00934511">
        <w:rPr>
          <w:rFonts w:eastAsia="Arial" w:cs="Arial"/>
          <w:sz w:val="24"/>
          <w:szCs w:val="24"/>
        </w:rPr>
        <w:t xml:space="preserve">). </w:t>
      </w:r>
      <w:r>
        <w:rPr>
          <w:rFonts w:eastAsia="Arial" w:cs="Arial"/>
          <w:sz w:val="24"/>
          <w:szCs w:val="24"/>
        </w:rPr>
        <w:t>Nesta perspectiva</w:t>
      </w:r>
      <w:r w:rsidRPr="00934511">
        <w:rPr>
          <w:rFonts w:eastAsia="Arial" w:cs="Arial"/>
          <w:sz w:val="24"/>
          <w:szCs w:val="24"/>
        </w:rPr>
        <w:t xml:space="preserve">, </w:t>
      </w:r>
      <w:r>
        <w:rPr>
          <w:rFonts w:eastAsia="Arial" w:cs="Arial"/>
          <w:sz w:val="24"/>
          <w:szCs w:val="24"/>
        </w:rPr>
        <w:t>busca-se</w:t>
      </w:r>
      <w:r w:rsidRPr="00934511">
        <w:rPr>
          <w:rFonts w:eastAsia="Arial" w:cs="Arial"/>
          <w:sz w:val="24"/>
          <w:szCs w:val="24"/>
        </w:rPr>
        <w:t xml:space="preserve"> integrar o conhecimento de duas esferas: sala de aula e comunidade, por meio do desenvolvimento de uma pedagogia culturalmente sensível às realidades </w:t>
      </w:r>
      <w:r>
        <w:rPr>
          <w:rFonts w:eastAsia="Arial" w:cs="Arial"/>
          <w:sz w:val="24"/>
          <w:szCs w:val="24"/>
        </w:rPr>
        <w:t xml:space="preserve">e contextos </w:t>
      </w:r>
      <w:r w:rsidRPr="00934511">
        <w:rPr>
          <w:rFonts w:eastAsia="Arial" w:cs="Arial"/>
          <w:sz w:val="24"/>
          <w:szCs w:val="24"/>
        </w:rPr>
        <w:t xml:space="preserve">de vida dos alunos e </w:t>
      </w:r>
      <w:r>
        <w:rPr>
          <w:rFonts w:eastAsia="Arial" w:cs="Arial"/>
          <w:sz w:val="24"/>
          <w:szCs w:val="24"/>
        </w:rPr>
        <w:t>d</w:t>
      </w:r>
      <w:r w:rsidRPr="00934511">
        <w:rPr>
          <w:rFonts w:eastAsia="Arial" w:cs="Arial"/>
          <w:sz w:val="24"/>
          <w:szCs w:val="24"/>
        </w:rPr>
        <w:t>as comunidades</w:t>
      </w:r>
      <w:r>
        <w:rPr>
          <w:rFonts w:eastAsia="Arial" w:cs="Arial"/>
          <w:sz w:val="24"/>
          <w:szCs w:val="24"/>
        </w:rPr>
        <w:t xml:space="preserve"> onde vivem</w:t>
      </w:r>
      <w:r w:rsidRPr="00934511">
        <w:rPr>
          <w:rFonts w:eastAsia="Arial" w:cs="Arial"/>
          <w:sz w:val="24"/>
          <w:szCs w:val="24"/>
        </w:rPr>
        <w:t xml:space="preserve">. Para o ensino de química em particular, interessa saber como os conhecimentos e as práticas da química são </w:t>
      </w:r>
      <w:proofErr w:type="gramStart"/>
      <w:r w:rsidRPr="00934511">
        <w:rPr>
          <w:rFonts w:eastAsia="Arial" w:cs="Arial"/>
          <w:sz w:val="24"/>
          <w:szCs w:val="24"/>
        </w:rPr>
        <w:t>promovidos</w:t>
      </w:r>
      <w:proofErr w:type="gramEnd"/>
      <w:r w:rsidRPr="00934511">
        <w:rPr>
          <w:rFonts w:eastAsia="Arial" w:cs="Arial"/>
          <w:sz w:val="24"/>
          <w:szCs w:val="24"/>
        </w:rPr>
        <w:t xml:space="preserve"> localmente e se podem criar oportunidades de aprendizagem. Assim, definimos as seguintes questões para iniciar nossa pesquisa: 1ª) A comunidade considera que existe “química” no picolé do Amado? </w:t>
      </w:r>
      <w:proofErr w:type="gramStart"/>
      <w:r w:rsidRPr="00934511">
        <w:rPr>
          <w:rFonts w:eastAsia="Arial" w:cs="Arial"/>
          <w:sz w:val="24"/>
          <w:szCs w:val="24"/>
        </w:rPr>
        <w:t>2ª)</w:t>
      </w:r>
      <w:proofErr w:type="gramEnd"/>
      <w:r w:rsidRPr="00934511">
        <w:rPr>
          <w:rFonts w:eastAsia="Arial" w:cs="Arial"/>
          <w:sz w:val="24"/>
          <w:szCs w:val="24"/>
        </w:rPr>
        <w:t xml:space="preserve"> Quais são os fenômenos envolvidos e as suas explicações científicas? </w:t>
      </w:r>
      <w:proofErr w:type="gramStart"/>
      <w:r w:rsidRPr="00934511">
        <w:rPr>
          <w:rFonts w:eastAsia="Arial" w:cs="Arial"/>
          <w:sz w:val="24"/>
          <w:szCs w:val="24"/>
        </w:rPr>
        <w:t>3ª)</w:t>
      </w:r>
      <w:proofErr w:type="gramEnd"/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Como </w:t>
      </w:r>
      <w:r w:rsidRPr="00934511">
        <w:rPr>
          <w:rFonts w:eastAsia="Arial" w:cs="Arial"/>
          <w:sz w:val="24"/>
          <w:szCs w:val="24"/>
        </w:rPr>
        <w:t xml:space="preserve"> ensinar química a partir desse contexto? Assim, realizamos trabalhos de campo </w:t>
      </w:r>
      <w:r>
        <w:rPr>
          <w:rFonts w:eastAsia="Arial" w:cs="Arial"/>
          <w:sz w:val="24"/>
          <w:szCs w:val="24"/>
        </w:rPr>
        <w:t>na empresa</w:t>
      </w:r>
      <w:r w:rsidRPr="00934511">
        <w:rPr>
          <w:rFonts w:eastAsia="Arial" w:cs="Arial"/>
          <w:sz w:val="24"/>
          <w:szCs w:val="24"/>
        </w:rPr>
        <w:t xml:space="preserve"> onde os picolés são produzidos, </w:t>
      </w:r>
      <w:r>
        <w:rPr>
          <w:rFonts w:eastAsia="Arial" w:cs="Arial"/>
          <w:sz w:val="24"/>
          <w:szCs w:val="24"/>
        </w:rPr>
        <w:t>elaboramos</w:t>
      </w:r>
      <w:r w:rsidRPr="00934511">
        <w:rPr>
          <w:rFonts w:eastAsia="Arial" w:cs="Arial"/>
          <w:sz w:val="24"/>
          <w:szCs w:val="24"/>
        </w:rPr>
        <w:t xml:space="preserve"> u</w:t>
      </w:r>
      <w:r>
        <w:rPr>
          <w:rFonts w:eastAsia="Arial" w:cs="Arial"/>
          <w:sz w:val="24"/>
          <w:szCs w:val="24"/>
        </w:rPr>
        <w:t>m questionário e convidamos a</w:t>
      </w:r>
      <w:r w:rsidRPr="00934511">
        <w:rPr>
          <w:rFonts w:eastAsia="Arial" w:cs="Arial"/>
          <w:sz w:val="24"/>
          <w:szCs w:val="24"/>
        </w:rPr>
        <w:t xml:space="preserve"> comunidade</w:t>
      </w:r>
      <w:r>
        <w:rPr>
          <w:rFonts w:eastAsia="Arial" w:cs="Arial"/>
          <w:sz w:val="24"/>
          <w:szCs w:val="24"/>
        </w:rPr>
        <w:t xml:space="preserve"> para preenchê-lo</w:t>
      </w:r>
      <w:r w:rsidRPr="00934511">
        <w:rPr>
          <w:rFonts w:eastAsia="Arial" w:cs="Arial"/>
          <w:sz w:val="24"/>
          <w:szCs w:val="24"/>
        </w:rPr>
        <w:t xml:space="preserve"> </w:t>
      </w:r>
      <w:r w:rsidRPr="00B7424B">
        <w:rPr>
          <w:rFonts w:eastAsia="Arial" w:cs="Arial"/>
          <w:i/>
          <w:sz w:val="24"/>
          <w:szCs w:val="24"/>
        </w:rPr>
        <w:t>online</w:t>
      </w:r>
      <w:r>
        <w:rPr>
          <w:rFonts w:eastAsia="Arial" w:cs="Arial"/>
          <w:sz w:val="24"/>
          <w:szCs w:val="24"/>
        </w:rPr>
        <w:t>,</w:t>
      </w:r>
      <w:r w:rsidRPr="00B7424B">
        <w:rPr>
          <w:rFonts w:eastAsia="Arial" w:cs="Arial"/>
          <w:i/>
          <w:sz w:val="24"/>
          <w:szCs w:val="24"/>
        </w:rPr>
        <w:t xml:space="preserve"> </w:t>
      </w:r>
      <w:r w:rsidRPr="00934511">
        <w:rPr>
          <w:rFonts w:eastAsia="Arial" w:cs="Arial"/>
          <w:sz w:val="24"/>
          <w:szCs w:val="24"/>
        </w:rPr>
        <w:t xml:space="preserve">e </w:t>
      </w:r>
      <w:r>
        <w:rPr>
          <w:rFonts w:eastAsia="Arial" w:cs="Arial"/>
          <w:sz w:val="24"/>
          <w:szCs w:val="24"/>
        </w:rPr>
        <w:t>elucidamos</w:t>
      </w:r>
      <w:r w:rsidRPr="00934511">
        <w:rPr>
          <w:rFonts w:eastAsia="Arial" w:cs="Arial"/>
          <w:sz w:val="24"/>
          <w:szCs w:val="24"/>
        </w:rPr>
        <w:t xml:space="preserve"> os conteúdos científicos envolvidos</w:t>
      </w:r>
      <w:r>
        <w:rPr>
          <w:rFonts w:eastAsia="Arial" w:cs="Arial"/>
          <w:sz w:val="24"/>
          <w:szCs w:val="24"/>
        </w:rPr>
        <w:t xml:space="preserve"> por meio de</w:t>
      </w:r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pesquisa bibliográfica</w:t>
      </w:r>
      <w:r w:rsidRPr="00934511">
        <w:rPr>
          <w:rFonts w:eastAsia="Arial" w:cs="Arial"/>
          <w:sz w:val="24"/>
          <w:szCs w:val="24"/>
        </w:rPr>
        <w:t>. No questionário, procuramos saber a idade</w:t>
      </w:r>
      <w:r>
        <w:rPr>
          <w:rFonts w:eastAsia="Arial" w:cs="Arial"/>
          <w:sz w:val="24"/>
          <w:szCs w:val="24"/>
        </w:rPr>
        <w:t>,</w:t>
      </w:r>
      <w:r w:rsidRPr="00934511">
        <w:rPr>
          <w:rFonts w:eastAsia="Arial" w:cs="Arial"/>
          <w:sz w:val="24"/>
          <w:szCs w:val="24"/>
        </w:rPr>
        <w:t xml:space="preserve"> formação escolar</w:t>
      </w:r>
      <w:r>
        <w:rPr>
          <w:rFonts w:eastAsia="Arial" w:cs="Arial"/>
          <w:sz w:val="24"/>
          <w:szCs w:val="24"/>
        </w:rPr>
        <w:t>,</w:t>
      </w:r>
      <w:r w:rsidRPr="00934511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se os</w:t>
      </w:r>
      <w:r w:rsidRPr="00934511">
        <w:rPr>
          <w:rFonts w:eastAsia="Arial" w:cs="Arial"/>
          <w:sz w:val="24"/>
          <w:szCs w:val="24"/>
        </w:rPr>
        <w:t xml:space="preserve"> participantes </w:t>
      </w:r>
      <w:r w:rsidRPr="00934511">
        <w:rPr>
          <w:rFonts w:eastAsia="Arial" w:cs="Arial"/>
          <w:sz w:val="24"/>
          <w:szCs w:val="24"/>
        </w:rPr>
        <w:lastRenderedPageBreak/>
        <w:t>sabiam diferenciar o picolé artesanal do industrial e se considera</w:t>
      </w:r>
      <w:r>
        <w:rPr>
          <w:rFonts w:eastAsia="Arial" w:cs="Arial"/>
          <w:sz w:val="24"/>
          <w:szCs w:val="24"/>
        </w:rPr>
        <w:t>va</w:t>
      </w:r>
      <w:r w:rsidRPr="00934511">
        <w:rPr>
          <w:rFonts w:eastAsia="Arial" w:cs="Arial"/>
          <w:sz w:val="24"/>
          <w:szCs w:val="24"/>
        </w:rPr>
        <w:t xml:space="preserve">m </w:t>
      </w:r>
      <w:r>
        <w:rPr>
          <w:rFonts w:eastAsia="Arial" w:cs="Arial"/>
          <w:sz w:val="24"/>
          <w:szCs w:val="24"/>
        </w:rPr>
        <w:t>haver química no P</w:t>
      </w:r>
      <w:r w:rsidRPr="00934511">
        <w:rPr>
          <w:rFonts w:eastAsia="Arial" w:cs="Arial"/>
          <w:sz w:val="24"/>
          <w:szCs w:val="24"/>
        </w:rPr>
        <w:t>icolé do Amado.</w:t>
      </w:r>
    </w:p>
    <w:p w:rsidR="00F323BE" w:rsidRDefault="00F323BE" w:rsidP="00F323BE">
      <w:pPr>
        <w:spacing w:after="0" w:line="240" w:lineRule="auto"/>
        <w:jc w:val="both"/>
        <w:rPr>
          <w:rFonts w:eastAsia="Arial" w:cs="Arial"/>
          <w:sz w:val="24"/>
          <w:szCs w:val="24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</w:rPr>
      </w:pPr>
      <w:r w:rsidRPr="00852A70">
        <w:rPr>
          <w:rFonts w:eastAsia="Arial" w:cs="Arial"/>
          <w:b/>
          <w:sz w:val="24"/>
          <w:szCs w:val="24"/>
        </w:rPr>
        <w:t xml:space="preserve">Resultados </w:t>
      </w:r>
    </w:p>
    <w:p w:rsidR="00F323BE" w:rsidRDefault="00F323BE" w:rsidP="00F323BE">
      <w:pPr>
        <w:tabs>
          <w:tab w:val="num" w:pos="720"/>
        </w:tabs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7750C0">
        <w:rPr>
          <w:rFonts w:eastAsia="Arial" w:cs="Arial"/>
          <w:sz w:val="24"/>
          <w:szCs w:val="24"/>
        </w:rPr>
        <w:t>São produzidos trinta tipos distintos de picolés na empresa.</w:t>
      </w:r>
      <w:r>
        <w:rPr>
          <w:rFonts w:eastAsia="Arial" w:cs="Arial"/>
          <w:sz w:val="24"/>
          <w:szCs w:val="24"/>
        </w:rPr>
        <w:t xml:space="preserve"> De modo geral, o</w:t>
      </w:r>
      <w:r w:rsidRPr="007750C0">
        <w:rPr>
          <w:rFonts w:eastAsia="Arial" w:cs="Arial"/>
          <w:sz w:val="24"/>
          <w:szCs w:val="24"/>
        </w:rPr>
        <w:t xml:space="preserve"> preparo envolve as etapas de obtenção e maturação da calda</w:t>
      </w:r>
      <w:r>
        <w:rPr>
          <w:rFonts w:eastAsia="Arial" w:cs="Arial"/>
          <w:sz w:val="24"/>
          <w:szCs w:val="24"/>
        </w:rPr>
        <w:t xml:space="preserve"> das frutas</w:t>
      </w:r>
      <w:r w:rsidRPr="007750C0">
        <w:rPr>
          <w:rFonts w:eastAsia="Arial" w:cs="Arial"/>
          <w:sz w:val="24"/>
          <w:szCs w:val="24"/>
        </w:rPr>
        <w:t xml:space="preserve">, </w:t>
      </w:r>
      <w:proofErr w:type="spellStart"/>
      <w:r w:rsidRPr="007750C0">
        <w:rPr>
          <w:rFonts w:eastAsia="Arial" w:cs="Arial"/>
          <w:sz w:val="24"/>
          <w:szCs w:val="24"/>
        </w:rPr>
        <w:t>saborização</w:t>
      </w:r>
      <w:proofErr w:type="spellEnd"/>
      <w:r w:rsidRPr="007750C0">
        <w:rPr>
          <w:rFonts w:eastAsia="Arial" w:cs="Arial"/>
          <w:sz w:val="24"/>
          <w:szCs w:val="24"/>
        </w:rPr>
        <w:t xml:space="preserve">, colocação em fôrmas e congelamento rápido. Alguns picolés são feitos à base de leite e outros de água, dependendo se são usadas frutas cítricas. </w:t>
      </w:r>
      <w:r>
        <w:rPr>
          <w:rFonts w:eastAsia="Arial" w:cs="Arial"/>
          <w:sz w:val="24"/>
          <w:szCs w:val="24"/>
        </w:rPr>
        <w:t>O leite</w:t>
      </w:r>
      <w:r w:rsidRPr="007750C0">
        <w:rPr>
          <w:rFonts w:eastAsia="Arial" w:cs="Arial"/>
          <w:sz w:val="24"/>
          <w:szCs w:val="24"/>
        </w:rPr>
        <w:t>, quando utilizado, é do tipo integral</w:t>
      </w:r>
      <w:r>
        <w:rPr>
          <w:rFonts w:eastAsia="Arial" w:cs="Arial"/>
          <w:sz w:val="24"/>
          <w:szCs w:val="24"/>
        </w:rPr>
        <w:t>,</w:t>
      </w:r>
      <w:r w:rsidRPr="007750C0">
        <w:rPr>
          <w:rFonts w:eastAsia="Arial" w:cs="Arial"/>
          <w:sz w:val="24"/>
          <w:szCs w:val="24"/>
        </w:rPr>
        <w:t xml:space="preserve"> e outro ingrediente é o açúcar “cristal”. Um dos problemas da produção do picolé é </w:t>
      </w:r>
      <w:r>
        <w:rPr>
          <w:rFonts w:eastAsia="Arial" w:cs="Arial"/>
          <w:sz w:val="24"/>
          <w:szCs w:val="24"/>
        </w:rPr>
        <w:t xml:space="preserve">que </w:t>
      </w:r>
      <w:r w:rsidRPr="007750C0">
        <w:rPr>
          <w:rFonts w:eastAsia="Arial" w:cs="Arial"/>
          <w:sz w:val="24"/>
          <w:szCs w:val="24"/>
        </w:rPr>
        <w:t xml:space="preserve">ele não </w:t>
      </w:r>
      <w:r>
        <w:rPr>
          <w:rFonts w:eastAsia="Arial" w:cs="Arial"/>
          <w:sz w:val="24"/>
          <w:szCs w:val="24"/>
        </w:rPr>
        <w:t xml:space="preserve">deve </w:t>
      </w:r>
      <w:r w:rsidRPr="007750C0">
        <w:rPr>
          <w:rFonts w:eastAsia="Arial" w:cs="Arial"/>
          <w:sz w:val="24"/>
          <w:szCs w:val="24"/>
        </w:rPr>
        <w:t>congelar lentamente</w:t>
      </w:r>
      <w:r>
        <w:rPr>
          <w:rFonts w:eastAsia="Arial" w:cs="Arial"/>
          <w:sz w:val="24"/>
          <w:szCs w:val="24"/>
        </w:rPr>
        <w:t xml:space="preserve"> para evitar</w:t>
      </w:r>
      <w:r w:rsidRPr="007750C0">
        <w:rPr>
          <w:rFonts w:eastAsia="Arial" w:cs="Arial"/>
          <w:sz w:val="24"/>
          <w:szCs w:val="24"/>
        </w:rPr>
        <w:t xml:space="preserve"> a separação dos ingredien</w:t>
      </w:r>
      <w:r>
        <w:rPr>
          <w:rFonts w:eastAsia="Arial" w:cs="Arial"/>
          <w:sz w:val="24"/>
          <w:szCs w:val="24"/>
        </w:rPr>
        <w:t>tes. Outro aspecto observado foi</w:t>
      </w:r>
      <w:r w:rsidRPr="007750C0">
        <w:rPr>
          <w:rFonts w:eastAsia="Arial" w:cs="Arial"/>
          <w:sz w:val="24"/>
          <w:szCs w:val="24"/>
        </w:rPr>
        <w:t xml:space="preserve"> </w:t>
      </w:r>
      <w:proofErr w:type="gramStart"/>
      <w:r w:rsidRPr="007750C0">
        <w:rPr>
          <w:rFonts w:eastAsia="Arial" w:cs="Arial"/>
          <w:sz w:val="24"/>
          <w:szCs w:val="24"/>
        </w:rPr>
        <w:t>a</w:t>
      </w:r>
      <w:proofErr w:type="gramEnd"/>
      <w:r w:rsidRPr="007750C0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utilização de </w:t>
      </w:r>
      <w:r w:rsidRPr="007750C0">
        <w:rPr>
          <w:rFonts w:eastAsia="Arial" w:cs="Arial"/>
          <w:sz w:val="24"/>
          <w:szCs w:val="24"/>
        </w:rPr>
        <w:t>água sanitária</w:t>
      </w:r>
      <w:r w:rsidRPr="00852A70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para limpeza das formas</w:t>
      </w:r>
      <w:r w:rsidRPr="007750C0">
        <w:rPr>
          <w:rFonts w:eastAsia="Arial" w:cs="Arial"/>
          <w:sz w:val="24"/>
          <w:szCs w:val="24"/>
        </w:rPr>
        <w:t>. Conforme o produto</w:t>
      </w:r>
      <w:r>
        <w:rPr>
          <w:rFonts w:eastAsia="Arial" w:cs="Arial"/>
          <w:sz w:val="24"/>
          <w:szCs w:val="24"/>
        </w:rPr>
        <w:t xml:space="preserve">r, o picolé mais apreciado pela </w:t>
      </w:r>
      <w:r w:rsidRPr="007750C0">
        <w:rPr>
          <w:rFonts w:eastAsia="Arial" w:cs="Arial"/>
          <w:sz w:val="24"/>
          <w:szCs w:val="24"/>
        </w:rPr>
        <w:t>comunidade é o de coco</w:t>
      </w:r>
      <w:r>
        <w:rPr>
          <w:rFonts w:eastAsia="Arial" w:cs="Arial"/>
          <w:sz w:val="24"/>
          <w:szCs w:val="24"/>
        </w:rPr>
        <w:t>,</w:t>
      </w:r>
      <w:r w:rsidRPr="007750C0">
        <w:rPr>
          <w:rFonts w:eastAsia="Arial" w:cs="Arial"/>
          <w:sz w:val="24"/>
          <w:szCs w:val="24"/>
        </w:rPr>
        <w:t xml:space="preserve"> seguido pelo de abacate. Cem pessoas da comunidade responderam ao questionário aplicado</w:t>
      </w:r>
      <w:r>
        <w:rPr>
          <w:rFonts w:eastAsia="Arial" w:cs="Arial"/>
          <w:sz w:val="24"/>
          <w:szCs w:val="24"/>
        </w:rPr>
        <w:t>. A</w:t>
      </w:r>
      <w:r w:rsidRPr="007750C0">
        <w:rPr>
          <w:rFonts w:eastAsia="Arial" w:cs="Arial"/>
          <w:sz w:val="24"/>
          <w:szCs w:val="24"/>
        </w:rPr>
        <w:t xml:space="preserve"> maioria (37) na faixa de 20 a 30 anos, com formação desde o ensino fundamental até a pós-graduação; 89 pessoas afirmaram saber as diferenças entre os tipos de picolés, considerando o artesanal mais gostoso, saudável e natural, embora com prazo de validade </w:t>
      </w:r>
      <w:r>
        <w:rPr>
          <w:rFonts w:eastAsia="Arial" w:cs="Arial"/>
          <w:sz w:val="24"/>
          <w:szCs w:val="24"/>
        </w:rPr>
        <w:t>menor</w:t>
      </w:r>
      <w:r w:rsidRPr="007750C0">
        <w:rPr>
          <w:rFonts w:eastAsia="Arial" w:cs="Arial"/>
          <w:sz w:val="24"/>
          <w:szCs w:val="24"/>
        </w:rPr>
        <w:t xml:space="preserve"> devido à ausência de conservantes; 55 pessoas afirmaram não ter química no picolé do Amado e os que reconheceram a sua presença associaram</w:t>
      </w:r>
      <w:r>
        <w:rPr>
          <w:rFonts w:eastAsia="Arial" w:cs="Arial"/>
          <w:sz w:val="24"/>
          <w:szCs w:val="24"/>
        </w:rPr>
        <w:t>-na</w:t>
      </w:r>
      <w:r w:rsidRPr="007750C0">
        <w:rPr>
          <w:rFonts w:eastAsia="Arial" w:cs="Arial"/>
          <w:sz w:val="24"/>
          <w:szCs w:val="24"/>
        </w:rPr>
        <w:t xml:space="preserve"> à adição de substâncias.</w:t>
      </w:r>
    </w:p>
    <w:p w:rsidR="00F323BE" w:rsidRDefault="00F323BE" w:rsidP="00F323BE">
      <w:pPr>
        <w:tabs>
          <w:tab w:val="num" w:pos="720"/>
        </w:tabs>
        <w:spacing w:after="0" w:line="240" w:lineRule="auto"/>
        <w:jc w:val="both"/>
        <w:rPr>
          <w:rFonts w:eastAsia="Arial" w:cs="Arial"/>
          <w:sz w:val="24"/>
          <w:szCs w:val="24"/>
        </w:rPr>
      </w:pPr>
    </w:p>
    <w:p w:rsidR="00F323BE" w:rsidRPr="00852A70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Encaminhando a aplicação do trabalho em aulas de química no ensino médio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  <w:highlight w:val="white"/>
        </w:rPr>
      </w:pPr>
      <w:r w:rsidRPr="000E467A">
        <w:rPr>
          <w:rFonts w:eastAsia="Arial" w:cs="Arial"/>
          <w:sz w:val="24"/>
          <w:szCs w:val="24"/>
          <w:highlight w:val="white"/>
        </w:rPr>
        <w:t xml:space="preserve">Identificamos a possibilidade de explorar </w:t>
      </w:r>
      <w:r>
        <w:rPr>
          <w:rFonts w:eastAsia="Arial" w:cs="Arial"/>
          <w:sz w:val="24"/>
          <w:szCs w:val="24"/>
          <w:highlight w:val="white"/>
        </w:rPr>
        <w:t>o</w:t>
      </w:r>
      <w:r w:rsidRPr="000E467A">
        <w:rPr>
          <w:rFonts w:eastAsia="Arial" w:cs="Arial"/>
          <w:sz w:val="24"/>
          <w:szCs w:val="24"/>
          <w:highlight w:val="white"/>
        </w:rPr>
        <w:t xml:space="preserve">s </w:t>
      </w:r>
      <w:r>
        <w:rPr>
          <w:rFonts w:eastAsia="Arial" w:cs="Arial"/>
          <w:sz w:val="24"/>
          <w:szCs w:val="24"/>
          <w:highlight w:val="white"/>
        </w:rPr>
        <w:t xml:space="preserve">seguintes </w:t>
      </w:r>
      <w:r w:rsidRPr="000E467A">
        <w:rPr>
          <w:rFonts w:eastAsia="Arial" w:cs="Arial"/>
          <w:sz w:val="24"/>
          <w:szCs w:val="24"/>
          <w:highlight w:val="white"/>
        </w:rPr>
        <w:t xml:space="preserve">conteúdos </w:t>
      </w:r>
      <w:r>
        <w:rPr>
          <w:rFonts w:eastAsia="Arial" w:cs="Arial"/>
          <w:sz w:val="24"/>
          <w:szCs w:val="24"/>
          <w:highlight w:val="white"/>
        </w:rPr>
        <w:t xml:space="preserve">da química escolar </w:t>
      </w:r>
      <w:r w:rsidRPr="000E467A">
        <w:rPr>
          <w:rFonts w:eastAsia="Arial" w:cs="Arial"/>
          <w:sz w:val="24"/>
          <w:szCs w:val="24"/>
          <w:highlight w:val="white"/>
        </w:rPr>
        <w:t>a partir do picolé do Amado: misturas, composição dos ingredientes, reações químicas, densidade, substâncias orgânicas e congelamento de misturas</w:t>
      </w:r>
      <w:r>
        <w:rPr>
          <w:rFonts w:eastAsia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eastAsia="Arial" w:cs="Arial"/>
          <w:sz w:val="24"/>
          <w:szCs w:val="24"/>
          <w:highlight w:val="white"/>
        </w:rPr>
        <w:t>crioscopia</w:t>
      </w:r>
      <w:proofErr w:type="spellEnd"/>
      <w:r>
        <w:rPr>
          <w:rFonts w:eastAsia="Arial" w:cs="Arial"/>
          <w:sz w:val="24"/>
          <w:szCs w:val="24"/>
          <w:highlight w:val="white"/>
        </w:rPr>
        <w:t>)</w:t>
      </w:r>
      <w:r w:rsidRPr="000E467A">
        <w:rPr>
          <w:rFonts w:eastAsia="Arial" w:cs="Arial"/>
          <w:sz w:val="24"/>
          <w:szCs w:val="24"/>
          <w:highlight w:val="white"/>
        </w:rPr>
        <w:t xml:space="preserve">. </w:t>
      </w:r>
      <w:r>
        <w:rPr>
          <w:rFonts w:eastAsia="Arial" w:cs="Arial"/>
          <w:sz w:val="24"/>
          <w:szCs w:val="24"/>
          <w:highlight w:val="white"/>
        </w:rPr>
        <w:t xml:space="preserve">As seguintes atividades foram planejadas e se encontram em desenvolvimento em turmas do segundo ano do ensino médio em uma escola pública do município, no âmbito do estágio supervisionado: uma apresentação em </w:t>
      </w:r>
      <w:proofErr w:type="spellStart"/>
      <w:r w:rsidRPr="008C6A78">
        <w:rPr>
          <w:rFonts w:eastAsia="Arial" w:cs="Arial"/>
          <w:i/>
          <w:sz w:val="24"/>
          <w:szCs w:val="24"/>
          <w:highlight w:val="white"/>
        </w:rPr>
        <w:t>Powerpoint</w:t>
      </w:r>
      <w:proofErr w:type="spellEnd"/>
      <w:r>
        <w:rPr>
          <w:rFonts w:eastAsia="Arial" w:cs="Arial"/>
          <w:sz w:val="24"/>
          <w:szCs w:val="24"/>
          <w:highlight w:val="white"/>
        </w:rPr>
        <w:t xml:space="preserve"> que descreve e explica as etapas do preparo do picolé do Amado e um jogo de cartas no qual os jogadores têm que “casar” perguntas com respostas. </w:t>
      </w:r>
      <w:r w:rsidRPr="004F0031">
        <w:rPr>
          <w:rFonts w:eastAsia="Arial" w:cs="Arial"/>
          <w:sz w:val="24"/>
          <w:szCs w:val="24"/>
          <w:highlight w:val="white"/>
        </w:rPr>
        <w:t>Nossa recomendação final aos participantes do SMEQ é que não</w:t>
      </w:r>
      <w:r>
        <w:rPr>
          <w:rFonts w:eastAsia="Arial" w:cs="Arial"/>
          <w:sz w:val="24"/>
          <w:szCs w:val="24"/>
          <w:highlight w:val="white"/>
        </w:rPr>
        <w:t xml:space="preserve"> deixem de experimentar o picolé do Amado quando estiverem em São João Del Rei.</w:t>
      </w:r>
    </w:p>
    <w:p w:rsidR="00F323BE" w:rsidRDefault="00F323BE" w:rsidP="00F323BE">
      <w:pPr>
        <w:spacing w:after="0" w:line="240" w:lineRule="auto"/>
        <w:jc w:val="both"/>
        <w:rPr>
          <w:rFonts w:eastAsia="Arial" w:cs="Arial"/>
          <w:sz w:val="24"/>
          <w:szCs w:val="24"/>
          <w:highlight w:val="white"/>
        </w:rPr>
      </w:pPr>
    </w:p>
    <w:p w:rsidR="00F323BE" w:rsidRPr="00852A70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highlight w:val="white"/>
        </w:rPr>
      </w:pPr>
      <w:r w:rsidRPr="00852A70">
        <w:rPr>
          <w:rFonts w:eastAsia="Arial" w:cs="Arial"/>
          <w:b/>
          <w:sz w:val="24"/>
          <w:szCs w:val="24"/>
          <w:highlight w:val="white"/>
        </w:rPr>
        <w:t>Agradecimentos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  <w:r w:rsidRPr="00B75ED5">
        <w:rPr>
          <w:rFonts w:eastAsia="Arial" w:cs="Arial"/>
          <w:sz w:val="24"/>
          <w:szCs w:val="24"/>
        </w:rPr>
        <w:t xml:space="preserve">Agradecemos ao Sr. </w:t>
      </w:r>
      <w:proofErr w:type="spellStart"/>
      <w:r w:rsidRPr="00B75ED5">
        <w:rPr>
          <w:rFonts w:eastAsia="Arial" w:cs="Arial"/>
          <w:sz w:val="24"/>
          <w:szCs w:val="24"/>
        </w:rPr>
        <w:t>Dalmir</w:t>
      </w:r>
      <w:proofErr w:type="spellEnd"/>
      <w:r w:rsidRPr="00B75ED5">
        <w:rPr>
          <w:rFonts w:eastAsia="Arial" w:cs="Arial"/>
          <w:sz w:val="24"/>
          <w:szCs w:val="24"/>
        </w:rPr>
        <w:t xml:space="preserve"> Vieira, filho do Sr. Amado e herdeiro da tradição de fazer os picolés</w:t>
      </w:r>
      <w:r>
        <w:rPr>
          <w:rFonts w:eastAsia="Arial" w:cs="Arial"/>
          <w:sz w:val="24"/>
          <w:szCs w:val="24"/>
        </w:rPr>
        <w:t xml:space="preserve"> em São João </w:t>
      </w:r>
      <w:proofErr w:type="spellStart"/>
      <w:proofErr w:type="gramStart"/>
      <w:r>
        <w:rPr>
          <w:rFonts w:eastAsia="Arial" w:cs="Arial"/>
          <w:sz w:val="24"/>
          <w:szCs w:val="24"/>
        </w:rPr>
        <w:t>del</w:t>
      </w:r>
      <w:proofErr w:type="spellEnd"/>
      <w:proofErr w:type="gramEnd"/>
      <w:r>
        <w:rPr>
          <w:rFonts w:eastAsia="Arial" w:cs="Arial"/>
          <w:sz w:val="24"/>
          <w:szCs w:val="24"/>
        </w:rPr>
        <w:t>-Rei</w:t>
      </w:r>
      <w:r w:rsidRPr="00B75ED5">
        <w:rPr>
          <w:rFonts w:eastAsia="Arial" w:cs="Arial"/>
          <w:sz w:val="24"/>
          <w:szCs w:val="24"/>
        </w:rPr>
        <w:t>.</w:t>
      </w:r>
    </w:p>
    <w:p w:rsidR="00F323BE" w:rsidRDefault="00F323BE" w:rsidP="00F323BE">
      <w:pPr>
        <w:spacing w:after="0" w:line="360" w:lineRule="auto"/>
        <w:jc w:val="both"/>
        <w:rPr>
          <w:rFonts w:eastAsia="Arial" w:cs="Arial"/>
          <w:sz w:val="24"/>
          <w:szCs w:val="24"/>
        </w:rPr>
      </w:pPr>
    </w:p>
    <w:p w:rsidR="00F323BE" w:rsidRDefault="00F323BE" w:rsidP="00F323BE">
      <w:pPr>
        <w:spacing w:after="0" w:line="360" w:lineRule="auto"/>
        <w:jc w:val="both"/>
        <w:rPr>
          <w:rFonts w:eastAsia="Arial" w:cs="Arial"/>
          <w:b/>
          <w:sz w:val="24"/>
          <w:szCs w:val="24"/>
          <w:lang w:val="en-US"/>
        </w:rPr>
      </w:pPr>
      <w:proofErr w:type="spellStart"/>
      <w:r w:rsidRPr="00662AFE">
        <w:rPr>
          <w:rFonts w:eastAsia="Arial" w:cs="Arial"/>
          <w:b/>
          <w:sz w:val="24"/>
          <w:szCs w:val="24"/>
          <w:lang w:val="en-US"/>
        </w:rPr>
        <w:t>Referência</w:t>
      </w:r>
      <w:r>
        <w:rPr>
          <w:rFonts w:eastAsia="Arial" w:cs="Arial"/>
          <w:b/>
          <w:sz w:val="24"/>
          <w:szCs w:val="24"/>
          <w:lang w:val="en-US"/>
        </w:rPr>
        <w:t>s</w:t>
      </w:r>
      <w:proofErr w:type="spellEnd"/>
    </w:p>
    <w:p w:rsidR="00F323BE" w:rsidRDefault="00F323BE" w:rsidP="00F323BE">
      <w:pPr>
        <w:spacing w:after="0" w:line="240" w:lineRule="auto"/>
        <w:jc w:val="both"/>
        <w:rPr>
          <w:color w:val="000000" w:themeColor="text1"/>
          <w:sz w:val="20"/>
          <w:szCs w:val="20"/>
          <w:lang w:val="en-US"/>
        </w:rPr>
      </w:pPr>
      <w:r w:rsidRPr="00D4295E">
        <w:rPr>
          <w:color w:val="000000" w:themeColor="text1"/>
          <w:sz w:val="20"/>
          <w:szCs w:val="20"/>
          <w:lang w:val="en-US"/>
        </w:rPr>
        <w:lastRenderedPageBreak/>
        <w:t xml:space="preserve">ADAMS, J. D. Community Science: capitalizing on local ways of enacting science in science education. In: FRASER, B. J.; TOBIN, K. G.; MCROBBIE, C. J. (Eds.) </w:t>
      </w:r>
      <w:r w:rsidRPr="00662AFE">
        <w:rPr>
          <w:rStyle w:val="nfase"/>
          <w:color w:val="000000" w:themeColor="text1"/>
          <w:sz w:val="20"/>
          <w:szCs w:val="20"/>
          <w:lang w:val="en-US"/>
        </w:rPr>
        <w:t>Second International Handbook of Science Education</w:t>
      </w:r>
      <w:r w:rsidRPr="00D4295E">
        <w:rPr>
          <w:color w:val="000000" w:themeColor="text1"/>
          <w:sz w:val="20"/>
          <w:szCs w:val="20"/>
          <w:lang w:val="en-US"/>
        </w:rPr>
        <w:t>. New York: Springer Dordrecht Heidelberg, 2012, p. 1163-1177.</w:t>
      </w:r>
    </w:p>
    <w:p w:rsidR="00F323BE" w:rsidRPr="009D46F9" w:rsidRDefault="00F323BE" w:rsidP="00F323BE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356DA">
        <w:rPr>
          <w:rFonts w:ascii="Calibri" w:hAnsi="Calibri" w:cs="Calibri"/>
          <w:caps/>
          <w:color w:val="000000"/>
          <w:sz w:val="20"/>
          <w:szCs w:val="20"/>
        </w:rPr>
        <w:t>Chassot, A.I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9D46F9">
        <w:rPr>
          <w:rFonts w:ascii="Calibri" w:hAnsi="Calibri" w:cs="Calibri"/>
          <w:i/>
          <w:color w:val="000000"/>
          <w:sz w:val="20"/>
          <w:szCs w:val="20"/>
        </w:rPr>
        <w:t>A Educação no Ensino da Química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Ijuí: </w:t>
      </w:r>
      <w:proofErr w:type="spellStart"/>
      <w:r w:rsidRPr="009D46F9">
        <w:rPr>
          <w:rFonts w:ascii="Calibri" w:hAnsi="Calibri" w:cs="Calibri"/>
          <w:color w:val="000000"/>
          <w:sz w:val="20"/>
          <w:szCs w:val="20"/>
        </w:rPr>
        <w:t>Unijuí</w:t>
      </w:r>
      <w:proofErr w:type="spellEnd"/>
      <w:r w:rsidRPr="009D46F9">
        <w:rPr>
          <w:rFonts w:ascii="Calibri" w:hAnsi="Calibri" w:cs="Calibri"/>
          <w:color w:val="000000"/>
          <w:sz w:val="20"/>
          <w:szCs w:val="20"/>
        </w:rPr>
        <w:t>, 1990, p. 103-108.</w:t>
      </w:r>
    </w:p>
    <w:p w:rsidR="00F323BE" w:rsidRDefault="00F323BE" w:rsidP="00F323BE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CHASSOT, A.I.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D46F9">
        <w:rPr>
          <w:rFonts w:ascii="Calibri" w:hAnsi="Calibri" w:cs="Calibri"/>
          <w:i/>
          <w:color w:val="000000"/>
          <w:sz w:val="20"/>
          <w:szCs w:val="20"/>
        </w:rPr>
        <w:t>Alfabetização Científica: questões e desafios para a educação</w:t>
      </w:r>
      <w:r w:rsidRPr="009D46F9">
        <w:rPr>
          <w:rFonts w:ascii="Calibri" w:hAnsi="Calibri" w:cs="Calibri"/>
          <w:color w:val="000000"/>
          <w:sz w:val="20"/>
          <w:szCs w:val="20"/>
        </w:rPr>
        <w:t xml:space="preserve">. Ijuí: </w:t>
      </w:r>
      <w:proofErr w:type="spellStart"/>
      <w:r w:rsidRPr="009D46F9">
        <w:rPr>
          <w:rFonts w:ascii="Calibri" w:hAnsi="Calibri" w:cs="Calibri"/>
          <w:color w:val="000000"/>
          <w:sz w:val="20"/>
          <w:szCs w:val="20"/>
        </w:rPr>
        <w:t>Unijuí</w:t>
      </w:r>
      <w:proofErr w:type="spellEnd"/>
      <w:r w:rsidRPr="009D46F9">
        <w:rPr>
          <w:rFonts w:ascii="Calibri" w:hAnsi="Calibri" w:cs="Calibri"/>
          <w:color w:val="000000"/>
          <w:sz w:val="20"/>
          <w:szCs w:val="20"/>
        </w:rPr>
        <w:t>, 2001, p. 191-230.</w:t>
      </w:r>
    </w:p>
    <w:p w:rsidR="00F323BE" w:rsidRPr="008A2A67" w:rsidRDefault="00F323BE" w:rsidP="00F323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aps/>
          <w:color w:val="000000"/>
          <w:sz w:val="20"/>
          <w:szCs w:val="20"/>
          <w:shd w:val="clear" w:color="auto" w:fill="FFFFFF"/>
        </w:rPr>
        <w:t xml:space="preserve">PICOLÉ DO AMADO.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Disponível em: &lt;</w:t>
      </w:r>
      <w:proofErr w:type="gramStart"/>
      <w:r w:rsidRPr="004F003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picoledoamado.com.</w:t>
      </w:r>
      <w:proofErr w:type="gramEnd"/>
      <w:r w:rsidRPr="004F003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br/sobre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&gt;. Acesso em: 1º de outubro de 2019.</w:t>
      </w:r>
    </w:p>
    <w:p w:rsidR="008514FE" w:rsidRPr="00F323BE" w:rsidRDefault="008514FE" w:rsidP="00F323BE"/>
    <w:sectPr w:rsidR="008514FE" w:rsidRPr="00F323BE" w:rsidSect="00225C28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71" w:rsidRDefault="00652A71" w:rsidP="003721DC">
      <w:pPr>
        <w:spacing w:after="0" w:line="240" w:lineRule="auto"/>
      </w:pPr>
      <w:r>
        <w:separator/>
      </w:r>
    </w:p>
  </w:endnote>
  <w:endnote w:type="continuationSeparator" w:id="0">
    <w:p w:rsidR="00652A71" w:rsidRDefault="00652A71" w:rsidP="0037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775250"/>
      <w:docPartObj>
        <w:docPartGallery w:val="Page Numbers (Bottom of Page)"/>
        <w:docPartUnique/>
      </w:docPartObj>
    </w:sdtPr>
    <w:sdtContent>
      <w:p w:rsidR="00225C28" w:rsidRDefault="00AE38D5">
        <w:pPr>
          <w:pStyle w:val="Rodap"/>
          <w:jc w:val="right"/>
        </w:pPr>
        <w:r w:rsidRPr="00F77E86">
          <w:rPr>
            <w:rFonts w:cs="Arial"/>
            <w:noProof/>
            <w:sz w:val="28"/>
            <w:szCs w:val="28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6ECC04" wp14:editId="7295912A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134620</wp:posOffset>
                  </wp:positionV>
                  <wp:extent cx="2374265" cy="337185"/>
                  <wp:effectExtent l="0" t="0" r="9525" b="5715"/>
                  <wp:wrapNone/>
                  <wp:docPr id="30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3371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alpha val="1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8D5" w:rsidRPr="009B2814" w:rsidRDefault="00AE38D5" w:rsidP="00AE38D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Química &amp; Sociedade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2.25pt;margin-top:10.6pt;width:186.95pt;height:26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" fillcolor="#a5a5a5 [2092]" stroked="f">
                  <v:fill opacity="9766f"/>
                  <v:textbox>
                    <w:txbxContent>
                      <w:p w:rsidR="00AE38D5" w:rsidRPr="009B2814" w:rsidRDefault="00AE38D5" w:rsidP="00AE38D5">
                        <w:pPr>
                          <w:spacing w:line="240" w:lineRule="auto"/>
                          <w:jc w:val="center"/>
                          <w:rPr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  <w:sz w:val="20"/>
                            <w:szCs w:val="20"/>
                          </w:rPr>
                          <w:t>Química &amp; Sociedade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25C28">
          <w:fldChar w:fldCharType="begin"/>
        </w:r>
        <w:r w:rsidR="00225C28">
          <w:instrText>PAGE   \* MERGEFORMAT</w:instrText>
        </w:r>
        <w:r w:rsidR="00225C28">
          <w:fldChar w:fldCharType="separate"/>
        </w:r>
        <w:r w:rsidR="00806407" w:rsidRPr="00806407">
          <w:rPr>
            <w:noProof/>
            <w:lang w:val="pt-BR"/>
          </w:rPr>
          <w:t>1</w:t>
        </w:r>
        <w:r w:rsidR="00225C28">
          <w:fldChar w:fldCharType="end"/>
        </w:r>
      </w:p>
    </w:sdtContent>
  </w:sdt>
  <w:p w:rsidR="00AC3743" w:rsidRDefault="00AC37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71" w:rsidRDefault="00652A71" w:rsidP="003721DC">
      <w:pPr>
        <w:spacing w:after="0" w:line="240" w:lineRule="auto"/>
      </w:pPr>
      <w:r>
        <w:separator/>
      </w:r>
    </w:p>
  </w:footnote>
  <w:footnote w:type="continuationSeparator" w:id="0">
    <w:p w:rsidR="00652A71" w:rsidRDefault="00652A71" w:rsidP="0037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14" w:rsidRDefault="009B2814">
    <w:pPr>
      <w:pStyle w:val="Cabealho"/>
    </w:pPr>
    <w:r w:rsidRPr="007E7579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A0BBDC" wp14:editId="7053B332">
              <wp:simplePos x="0" y="0"/>
              <wp:positionH relativeFrom="column">
                <wp:posOffset>-34732</wp:posOffset>
              </wp:positionH>
              <wp:positionV relativeFrom="paragraph">
                <wp:posOffset>-382905</wp:posOffset>
              </wp:positionV>
              <wp:extent cx="1034281" cy="628015"/>
              <wp:effectExtent l="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281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579" w:rsidRDefault="009B281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F8E6B69" wp14:editId="15BB8BEA">
                                <wp:extent cx="589280" cy="527685"/>
                                <wp:effectExtent l="0" t="0" r="1270" b="571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simposio_quimica_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9280" cy="527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.75pt;margin-top:-30.15pt;width:81.4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" stroked="f">
              <v:textbox>
                <w:txbxContent>
                  <w:p w:rsidR="007E7579" w:rsidRDefault="009B281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F8E6B69" wp14:editId="15BB8BEA">
                          <wp:extent cx="589280" cy="527685"/>
                          <wp:effectExtent l="0" t="0" r="1270" b="571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simposio_quimica_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9280" cy="527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C"/>
    <w:rsid w:val="000326BA"/>
    <w:rsid w:val="00036D35"/>
    <w:rsid w:val="00045E34"/>
    <w:rsid w:val="000662FB"/>
    <w:rsid w:val="000826A4"/>
    <w:rsid w:val="000A12D3"/>
    <w:rsid w:val="000A620B"/>
    <w:rsid w:val="000B1D43"/>
    <w:rsid w:val="000B7925"/>
    <w:rsid w:val="000E467A"/>
    <w:rsid w:val="00110C91"/>
    <w:rsid w:val="0017550B"/>
    <w:rsid w:val="001C1632"/>
    <w:rsid w:val="00205082"/>
    <w:rsid w:val="00225C28"/>
    <w:rsid w:val="0026738C"/>
    <w:rsid w:val="0029061C"/>
    <w:rsid w:val="002933AA"/>
    <w:rsid w:val="002D34B5"/>
    <w:rsid w:val="002E2BF8"/>
    <w:rsid w:val="002E4ED4"/>
    <w:rsid w:val="003721DC"/>
    <w:rsid w:val="003B332D"/>
    <w:rsid w:val="003B4C2C"/>
    <w:rsid w:val="003C1F82"/>
    <w:rsid w:val="004022A5"/>
    <w:rsid w:val="00446919"/>
    <w:rsid w:val="004554D6"/>
    <w:rsid w:val="004D0865"/>
    <w:rsid w:val="004E2052"/>
    <w:rsid w:val="005173B8"/>
    <w:rsid w:val="00590A16"/>
    <w:rsid w:val="005B66FE"/>
    <w:rsid w:val="0061631A"/>
    <w:rsid w:val="00652A71"/>
    <w:rsid w:val="00662AFE"/>
    <w:rsid w:val="006667A9"/>
    <w:rsid w:val="00694D9C"/>
    <w:rsid w:val="006A62CE"/>
    <w:rsid w:val="006E3FCC"/>
    <w:rsid w:val="00774D47"/>
    <w:rsid w:val="007750C0"/>
    <w:rsid w:val="007841F6"/>
    <w:rsid w:val="007B604D"/>
    <w:rsid w:val="007C0246"/>
    <w:rsid w:val="007D4A55"/>
    <w:rsid w:val="007E00A0"/>
    <w:rsid w:val="007E7579"/>
    <w:rsid w:val="007F40B3"/>
    <w:rsid w:val="00802024"/>
    <w:rsid w:val="00806407"/>
    <w:rsid w:val="00825D9B"/>
    <w:rsid w:val="00837C07"/>
    <w:rsid w:val="008514FE"/>
    <w:rsid w:val="00852A70"/>
    <w:rsid w:val="008C2D7E"/>
    <w:rsid w:val="008D750A"/>
    <w:rsid w:val="00901DB4"/>
    <w:rsid w:val="00934511"/>
    <w:rsid w:val="00946CE2"/>
    <w:rsid w:val="00964F23"/>
    <w:rsid w:val="00984DE6"/>
    <w:rsid w:val="009B2814"/>
    <w:rsid w:val="009B3585"/>
    <w:rsid w:val="009C3934"/>
    <w:rsid w:val="009E7AC6"/>
    <w:rsid w:val="00A15C98"/>
    <w:rsid w:val="00A52753"/>
    <w:rsid w:val="00A70350"/>
    <w:rsid w:val="00A751F5"/>
    <w:rsid w:val="00AC3743"/>
    <w:rsid w:val="00AE38D5"/>
    <w:rsid w:val="00AF4E54"/>
    <w:rsid w:val="00B15EA1"/>
    <w:rsid w:val="00B7424B"/>
    <w:rsid w:val="00B75ED5"/>
    <w:rsid w:val="00BB2C4E"/>
    <w:rsid w:val="00BD6211"/>
    <w:rsid w:val="00C67BC4"/>
    <w:rsid w:val="00CA7594"/>
    <w:rsid w:val="00CC0CE7"/>
    <w:rsid w:val="00D228C1"/>
    <w:rsid w:val="00D26DA8"/>
    <w:rsid w:val="00D4295E"/>
    <w:rsid w:val="00D4384D"/>
    <w:rsid w:val="00DB13FD"/>
    <w:rsid w:val="00DC4E0C"/>
    <w:rsid w:val="00DD271B"/>
    <w:rsid w:val="00DD2C8E"/>
    <w:rsid w:val="00E10CFE"/>
    <w:rsid w:val="00E11BAC"/>
    <w:rsid w:val="00E60E80"/>
    <w:rsid w:val="00E67948"/>
    <w:rsid w:val="00E8557C"/>
    <w:rsid w:val="00E94F04"/>
    <w:rsid w:val="00EC5CE8"/>
    <w:rsid w:val="00F16A80"/>
    <w:rsid w:val="00F21383"/>
    <w:rsid w:val="00F323BE"/>
    <w:rsid w:val="00F44550"/>
    <w:rsid w:val="00F656F3"/>
    <w:rsid w:val="00F65F46"/>
    <w:rsid w:val="00F77E86"/>
    <w:rsid w:val="00FA404B"/>
    <w:rsid w:val="00FD5B2D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3721D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3721D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3721D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3721D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color w:val="FFFFFF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rsid w:val="003721D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721D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customStyle="1" w:styleId="EstiloReferncias">
    <w:name w:val="Estilo_Refer_ncias"/>
    <w:basedOn w:val="Normal"/>
    <w:rsid w:val="004554D6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D3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75ED5"/>
    <w:rPr>
      <w:i/>
      <w:iCs/>
    </w:rPr>
  </w:style>
  <w:style w:type="character" w:styleId="Hyperlink">
    <w:name w:val="Hyperlink"/>
    <w:basedOn w:val="Fontepargpadro"/>
    <w:uiPriority w:val="99"/>
    <w:unhideWhenUsed/>
    <w:rsid w:val="00D22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3721D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3721D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3721D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3721DC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color w:val="FFFFFF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rsid w:val="003721D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721D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721DC"/>
    <w:rPr>
      <w:rFonts w:ascii="Helvetica" w:eastAsia="Times New Roman" w:hAnsi="Helvetica" w:cs="Helvetica"/>
      <w:sz w:val="20"/>
      <w:szCs w:val="20"/>
      <w:lang w:val="en-US"/>
    </w:rPr>
  </w:style>
  <w:style w:type="paragraph" w:customStyle="1" w:styleId="EstiloReferncias">
    <w:name w:val="Estilo_Refer_ncias"/>
    <w:basedOn w:val="Normal"/>
    <w:rsid w:val="004554D6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D3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75ED5"/>
    <w:rPr>
      <w:i/>
      <w:iCs/>
    </w:rPr>
  </w:style>
  <w:style w:type="character" w:styleId="Hyperlink">
    <w:name w:val="Hyperlink"/>
    <w:basedOn w:val="Fontepargpadro"/>
    <w:uiPriority w:val="99"/>
    <w:unhideWhenUsed/>
    <w:rsid w:val="00D22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in@ufsj.edu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36"/>
    <w:rsid w:val="000E4F36"/>
    <w:rsid w:val="007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7E19EBB5844877A7FF240957C6BCD8">
    <w:name w:val="787E19EBB5844877A7FF240957C6BCD8"/>
    <w:rsid w:val="000E4F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7E19EBB5844877A7FF240957C6BCD8">
    <w:name w:val="787E19EBB5844877A7FF240957C6BCD8"/>
    <w:rsid w:val="000E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bpmonteiro</dc:creator>
  <cp:lastModifiedBy>User</cp:lastModifiedBy>
  <cp:revision>2</cp:revision>
  <cp:lastPrinted>2018-11-23T23:22:00Z</cp:lastPrinted>
  <dcterms:created xsi:type="dcterms:W3CDTF">2018-12-12T17:54:00Z</dcterms:created>
  <dcterms:modified xsi:type="dcterms:W3CDTF">2018-12-12T17:54:00Z</dcterms:modified>
</cp:coreProperties>
</file>